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1"/>
        </w:numPr>
        <w:ind w:firstLineChars="0"/>
        <w:rPr>
          <w:rFonts w:asciiTheme="minorEastAsia" w:hAnsiTheme="minorEastAsia"/>
          <w:color w:val="FF3300"/>
        </w:rPr>
      </w:pPr>
      <w:r>
        <w:rPr>
          <w:rFonts w:hint="eastAsia" w:asciiTheme="minorEastAsia" w:hAnsiTheme="minorEastAsia"/>
          <w:color w:val="FF3300"/>
        </w:rPr>
        <w:t>包装规格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-四色、基本色、专色：1kg/罐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-白墨：1.5kg/罐</w:t>
      </w:r>
    </w:p>
    <w:p>
      <w:pPr>
        <w:widowControl/>
        <w:jc w:val="left"/>
        <w:rPr>
          <w:color w:val="FF3300"/>
          <w:szCs w:val="21"/>
        </w:rPr>
      </w:pPr>
      <w:r>
        <w:rPr>
          <w:rFonts w:hint="eastAsia"/>
          <w:sz w:val="36"/>
          <w:szCs w:val="36"/>
        </w:rPr>
        <w:t xml:space="preserve">2. </w:t>
      </w:r>
      <w:r>
        <w:rPr>
          <w:rFonts w:hint="eastAsia"/>
          <w:color w:val="FF3300"/>
          <w:szCs w:val="21"/>
        </w:rPr>
        <w:t>储存条件</w:t>
      </w:r>
    </w:p>
    <w:p>
      <w:pPr>
        <w:widowControl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-请将油墨紧密密封在容器并储存在阴暗通风处。</w:t>
      </w:r>
      <w:bookmarkStart w:id="0" w:name="_GoBack"/>
      <w:bookmarkEnd w:id="0"/>
    </w:p>
    <w:p>
      <w:pPr>
        <w:widowControl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-储存温度控制在15℃-25℃。</w:t>
      </w:r>
    </w:p>
    <w:p>
      <w:pPr>
        <w:widowControl/>
        <w:jc w:val="left"/>
        <w:rPr>
          <w:szCs w:val="21"/>
        </w:rPr>
      </w:pPr>
      <w:r>
        <w:rPr>
          <w:rFonts w:hint="eastAsia"/>
          <w:sz w:val="36"/>
          <w:szCs w:val="36"/>
        </w:rPr>
        <w:t>3.</w:t>
      </w:r>
      <w:r>
        <w:rPr>
          <w:rFonts w:hint="eastAsia"/>
          <w:szCs w:val="21"/>
        </w:rPr>
        <w:t xml:space="preserve"> </w:t>
      </w:r>
      <w:r>
        <w:rPr>
          <w:rFonts w:hint="eastAsia"/>
          <w:color w:val="FF3300"/>
          <w:szCs w:val="21"/>
        </w:rPr>
        <w:t>保质期</w:t>
      </w:r>
    </w:p>
    <w:p>
      <w:pPr>
        <w:widowControl/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/>
          <w:szCs w:val="21"/>
        </w:rPr>
        <w:t xml:space="preserve"> -在上述存储条件下保质期为一年（金属墨为3个月）。</w:t>
      </w:r>
    </w:p>
    <w:p>
      <w:pPr>
        <w:widowControl/>
        <w:jc w:val="left"/>
        <w:rPr>
          <w:szCs w:val="21"/>
        </w:rPr>
      </w:pPr>
      <w:r>
        <w:rPr>
          <w:rFonts w:hint="eastAsia"/>
          <w:sz w:val="36"/>
          <w:szCs w:val="36"/>
        </w:rPr>
        <w:t>4.</w:t>
      </w:r>
      <w:r>
        <w:rPr>
          <w:rFonts w:hint="eastAsia"/>
          <w:szCs w:val="21"/>
        </w:rPr>
        <w:t xml:space="preserve"> </w:t>
      </w:r>
      <w:r>
        <w:rPr>
          <w:rFonts w:hint="eastAsia"/>
          <w:color w:val="FF3300"/>
          <w:szCs w:val="21"/>
        </w:rPr>
        <w:t>清洗</w:t>
      </w:r>
    </w:p>
    <w:p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 -对于UV墨，可以使用酒精或者UV专用清洗剂。</w:t>
      </w:r>
    </w:p>
    <w:p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 -对于低迁移油墨，请使用低迁移专用清洗剂（参见产品说明书）。</w:t>
      </w:r>
    </w:p>
    <w:p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 -对于普通墨，请使用普通清洗剂。</w:t>
      </w:r>
    </w:p>
    <w:p>
      <w:pPr>
        <w:widowControl/>
        <w:ind w:left="105" w:hanging="105" w:hangingChars="50"/>
        <w:jc w:val="left"/>
        <w:rPr>
          <w:szCs w:val="21"/>
        </w:rPr>
      </w:pPr>
      <w:r>
        <w:rPr>
          <w:rFonts w:hint="eastAsia"/>
          <w:szCs w:val="21"/>
        </w:rPr>
        <w:t xml:space="preserve"> -当清洗机器或工作区域时，建议穿防护服、佩戴安全手套及护目镜，以免溶剂或光油接触和溅到，使用完后请盖紧盖子，并放于安全地带。若不慎溅入眼睛，请用大量清水清洗，必要时请及时就医治疗；如皮肤沾染，请用肥皂和水清洗。</w:t>
      </w:r>
    </w:p>
    <w:p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 -请参考材料安全数据表MSDS，获得更多的产品信息。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4475"/>
    <w:multiLevelType w:val="multilevel"/>
    <w:tmpl w:val="0772447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Theme="minorHAnsi" w:hAnsiTheme="minorHAnsi"/>
        <w:color w:val="auto"/>
        <w:sz w:val="36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D40AF"/>
    <w:rsid w:val="1E4D40AF"/>
    <w:rsid w:val="3843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2018-08-24T03:29:00Z</dcterms:created>
  <dc:creator>win7</dc:creator>
  <cp:lastModifiedBy>win7</cp:lastModifiedBy>
  <dcterms:modified xsi:type="dcterms:W3CDTF">2018-08-24T03:30:11Z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